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484E0" w14:textId="34338E53" w:rsidR="00D6126B" w:rsidRDefault="00D6126B" w:rsidP="006551C6">
      <w:pPr>
        <w:suppressAutoHyphens/>
        <w:jc w:val="both"/>
        <w:rPr>
          <w:spacing w:val="-3"/>
          <w:szCs w:val="24"/>
        </w:rPr>
      </w:pPr>
      <w:bookmarkStart w:id="0" w:name="_GoBack"/>
      <w:bookmarkEnd w:id="0"/>
    </w:p>
    <w:p w14:paraId="416B86A8" w14:textId="4FA2F0D7" w:rsidR="00D6126B" w:rsidRPr="00D6126B" w:rsidRDefault="00D6126B" w:rsidP="00D6126B">
      <w:pPr>
        <w:widowControl/>
        <w:jc w:val="center"/>
        <w:rPr>
          <w:snapToGrid/>
          <w:szCs w:val="24"/>
          <w:lang w:eastAsia="hr-HR"/>
        </w:rPr>
      </w:pPr>
      <w:r>
        <w:rPr>
          <w:noProof/>
          <w:snapToGrid/>
          <w:szCs w:val="24"/>
          <w:lang w:eastAsia="hr-HR"/>
        </w:rPr>
        <w:drawing>
          <wp:inline distT="0" distB="0" distL="0" distR="0" wp14:anchorId="56B03845" wp14:editId="5202C741">
            <wp:extent cx="501015" cy="6838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126B">
        <w:rPr>
          <w:snapToGrid/>
          <w:szCs w:val="24"/>
          <w:lang w:eastAsia="hr-HR"/>
        </w:rPr>
        <w:fldChar w:fldCharType="begin"/>
      </w:r>
      <w:r w:rsidRPr="00D6126B">
        <w:rPr>
          <w:snapToGrid/>
          <w:szCs w:val="24"/>
          <w:lang w:eastAsia="hr-HR"/>
        </w:rPr>
        <w:instrText xml:space="preserve"> INCLUDEPICTURE "http://www.inet.hr/~box/images/grb-rh.gif" \* MERGEFORMATINET </w:instrText>
      </w:r>
      <w:r w:rsidRPr="00D6126B">
        <w:rPr>
          <w:snapToGrid/>
          <w:szCs w:val="24"/>
          <w:lang w:eastAsia="hr-HR"/>
        </w:rPr>
        <w:fldChar w:fldCharType="end"/>
      </w:r>
    </w:p>
    <w:p w14:paraId="5519C1D5" w14:textId="77777777" w:rsidR="00D6126B" w:rsidRPr="00D6126B" w:rsidRDefault="00D6126B" w:rsidP="00D6126B">
      <w:pPr>
        <w:widowControl/>
        <w:spacing w:before="60" w:after="1680"/>
        <w:jc w:val="center"/>
        <w:rPr>
          <w:snapToGrid/>
          <w:sz w:val="28"/>
          <w:szCs w:val="24"/>
          <w:lang w:eastAsia="hr-HR"/>
        </w:rPr>
      </w:pPr>
      <w:r w:rsidRPr="00D6126B">
        <w:rPr>
          <w:snapToGrid/>
          <w:sz w:val="28"/>
          <w:szCs w:val="24"/>
          <w:lang w:eastAsia="hr-HR"/>
        </w:rPr>
        <w:t>VLADA REPUBLIKE HRVATSKE</w:t>
      </w:r>
    </w:p>
    <w:p w14:paraId="582DEA4F" w14:textId="77777777" w:rsidR="00D6126B" w:rsidRPr="00D6126B" w:rsidRDefault="00D6126B" w:rsidP="00D6126B">
      <w:pPr>
        <w:widowControl/>
        <w:rPr>
          <w:snapToGrid/>
          <w:szCs w:val="24"/>
          <w:lang w:eastAsia="hr-HR"/>
        </w:rPr>
      </w:pPr>
    </w:p>
    <w:p w14:paraId="7482C20C" w14:textId="77777777" w:rsidR="00D6126B" w:rsidRDefault="00D6126B" w:rsidP="00D6126B">
      <w:pPr>
        <w:widowControl/>
        <w:spacing w:after="2400"/>
        <w:jc w:val="right"/>
        <w:rPr>
          <w:snapToGrid/>
          <w:szCs w:val="24"/>
          <w:lang w:eastAsia="hr-HR"/>
        </w:rPr>
      </w:pPr>
      <w:r w:rsidRPr="00D6126B">
        <w:rPr>
          <w:snapToGrid/>
          <w:szCs w:val="24"/>
          <w:lang w:eastAsia="hr-HR"/>
        </w:rPr>
        <w:t>Zagreb, 23. siječnja 2019.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D6126B" w:rsidRPr="00D6126B" w14:paraId="6D5371C9" w14:textId="77777777" w:rsidTr="00DE0D7A">
        <w:tc>
          <w:tcPr>
            <w:tcW w:w="1951" w:type="dxa"/>
            <w:shd w:val="clear" w:color="auto" w:fill="auto"/>
          </w:tcPr>
          <w:p w14:paraId="60C5C18A" w14:textId="77777777" w:rsidR="00D6126B" w:rsidRPr="00D6126B" w:rsidRDefault="00D6126B" w:rsidP="00DE0D7A">
            <w:pPr>
              <w:widowControl/>
              <w:spacing w:line="360" w:lineRule="auto"/>
              <w:jc w:val="right"/>
              <w:rPr>
                <w:snapToGrid/>
                <w:szCs w:val="24"/>
                <w:lang w:eastAsia="hr-HR"/>
              </w:rPr>
            </w:pPr>
            <w:r w:rsidRPr="00D6126B">
              <w:rPr>
                <w:b/>
                <w:smallCaps/>
                <w:snapToGrid/>
                <w:szCs w:val="24"/>
                <w:lang w:eastAsia="hr-HR"/>
              </w:rPr>
              <w:t>Predlagatelj</w:t>
            </w:r>
            <w:r w:rsidRPr="00D6126B">
              <w:rPr>
                <w:b/>
                <w:snapToGrid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1D9EBA07" w14:textId="1061277A" w:rsidR="00D6126B" w:rsidRPr="00D6126B" w:rsidRDefault="00D6126B" w:rsidP="00DE0D7A">
            <w:pPr>
              <w:widowControl/>
              <w:spacing w:line="360" w:lineRule="auto"/>
              <w:rPr>
                <w:snapToGrid/>
                <w:szCs w:val="24"/>
                <w:lang w:eastAsia="hr-HR"/>
              </w:rPr>
            </w:pPr>
            <w:r w:rsidRPr="00D6126B">
              <w:rPr>
                <w:snapToGrid/>
                <w:szCs w:val="24"/>
                <w:lang w:eastAsia="hr-HR"/>
              </w:rPr>
              <w:t xml:space="preserve">Ministarstvo </w:t>
            </w:r>
            <w:r>
              <w:rPr>
                <w:snapToGrid/>
                <w:szCs w:val="24"/>
                <w:lang w:eastAsia="hr-HR"/>
              </w:rPr>
              <w:t>pravosuđa</w:t>
            </w:r>
          </w:p>
        </w:tc>
      </w:tr>
    </w:tbl>
    <w:p w14:paraId="354124A8" w14:textId="77777777" w:rsidR="00D6126B" w:rsidRPr="00D6126B" w:rsidRDefault="00D6126B" w:rsidP="00D6126B">
      <w:pPr>
        <w:widowControl/>
        <w:spacing w:line="360" w:lineRule="auto"/>
        <w:rPr>
          <w:snapToGrid/>
          <w:szCs w:val="24"/>
          <w:lang w:eastAsia="hr-HR"/>
        </w:rPr>
      </w:pPr>
      <w:r w:rsidRPr="00D6126B">
        <w:rPr>
          <w:snapToGrid/>
          <w:szCs w:val="24"/>
          <w:lang w:eastAsia="hr-HR"/>
        </w:rPr>
        <w:t>__________________________________________________________________________</w:t>
      </w:r>
    </w:p>
    <w:p w14:paraId="1F280598" w14:textId="77777777" w:rsidR="00D6126B" w:rsidRPr="00D6126B" w:rsidRDefault="00D6126B" w:rsidP="00D6126B">
      <w:pPr>
        <w:widowControl/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  <w:snapToGrid/>
          <w:szCs w:val="24"/>
          <w:lang w:eastAsia="hr-HR"/>
        </w:rPr>
      </w:pPr>
    </w:p>
    <w:p w14:paraId="5D6B5369" w14:textId="77777777" w:rsidR="00D6126B" w:rsidRPr="00D6126B" w:rsidRDefault="00D6126B" w:rsidP="00D6126B">
      <w:pPr>
        <w:widowControl/>
        <w:tabs>
          <w:tab w:val="left" w:pos="2880"/>
        </w:tabs>
        <w:rPr>
          <w:snapToGrid/>
          <w:szCs w:val="24"/>
          <w:lang w:eastAsia="hr-HR"/>
        </w:rPr>
      </w:pPr>
      <w:r w:rsidRPr="00D6126B">
        <w:rPr>
          <w:snapToGrid/>
          <w:szCs w:val="24"/>
          <w:lang w:eastAsia="hr-HR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D6126B" w:rsidRPr="00D6126B" w14:paraId="0BD30AF7" w14:textId="77777777" w:rsidTr="00DE0D7A">
        <w:tc>
          <w:tcPr>
            <w:tcW w:w="1951" w:type="dxa"/>
            <w:shd w:val="clear" w:color="auto" w:fill="auto"/>
          </w:tcPr>
          <w:p w14:paraId="796BD003" w14:textId="77777777" w:rsidR="00D6126B" w:rsidRPr="00D6126B" w:rsidRDefault="00D6126B" w:rsidP="00DE0D7A">
            <w:pPr>
              <w:widowControl/>
              <w:spacing w:line="360" w:lineRule="auto"/>
              <w:rPr>
                <w:snapToGrid/>
                <w:szCs w:val="24"/>
                <w:lang w:eastAsia="hr-HR"/>
              </w:rPr>
            </w:pPr>
            <w:r w:rsidRPr="00D6126B">
              <w:rPr>
                <w:b/>
                <w:smallCaps/>
                <w:snapToGrid/>
                <w:szCs w:val="24"/>
                <w:lang w:eastAsia="hr-HR"/>
              </w:rPr>
              <w:t xml:space="preserve">   Predmet</w:t>
            </w:r>
            <w:r w:rsidRPr="00D6126B">
              <w:rPr>
                <w:b/>
                <w:snapToGrid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3818005F" w14:textId="224CCE7D" w:rsidR="00D6126B" w:rsidRPr="00D6126B" w:rsidRDefault="00D6126B" w:rsidP="00F50357">
            <w:pPr>
              <w:widowControl/>
              <w:rPr>
                <w:snapToGrid/>
                <w:szCs w:val="24"/>
                <w:lang w:eastAsia="hr-HR"/>
              </w:rPr>
            </w:pPr>
            <w:r w:rsidRPr="00D6126B">
              <w:rPr>
                <w:snapToGrid/>
                <w:szCs w:val="24"/>
                <w:lang w:eastAsia="hr-HR"/>
              </w:rPr>
              <w:t xml:space="preserve">Verifikacija odgovora na zastupničko pitanje </w:t>
            </w:r>
            <w:r>
              <w:rPr>
                <w:snapToGrid/>
                <w:szCs w:val="24"/>
                <w:lang w:eastAsia="hr-HR"/>
              </w:rPr>
              <w:t>Peđe Grbina</w:t>
            </w:r>
            <w:r w:rsidRPr="00D6126B">
              <w:rPr>
                <w:snapToGrid/>
                <w:szCs w:val="24"/>
                <w:lang w:eastAsia="hr-HR"/>
              </w:rPr>
              <w:t xml:space="preserve">, u vezi s </w:t>
            </w:r>
            <w:r>
              <w:rPr>
                <w:snapToGrid/>
                <w:szCs w:val="24"/>
                <w:lang w:eastAsia="hr-HR"/>
              </w:rPr>
              <w:t>ograničenjem ovrhe</w:t>
            </w:r>
          </w:p>
        </w:tc>
      </w:tr>
    </w:tbl>
    <w:p w14:paraId="3A586006" w14:textId="77777777" w:rsidR="00D6126B" w:rsidRPr="00D6126B" w:rsidRDefault="00D6126B" w:rsidP="00D6126B">
      <w:pPr>
        <w:widowControl/>
        <w:tabs>
          <w:tab w:val="left" w:pos="1843"/>
        </w:tabs>
        <w:spacing w:line="360" w:lineRule="auto"/>
        <w:ind w:left="1843" w:hanging="1843"/>
        <w:rPr>
          <w:snapToGrid/>
          <w:szCs w:val="24"/>
          <w:lang w:eastAsia="hr-HR"/>
        </w:rPr>
      </w:pPr>
      <w:r w:rsidRPr="00D6126B">
        <w:rPr>
          <w:snapToGrid/>
          <w:szCs w:val="24"/>
          <w:lang w:eastAsia="hr-HR"/>
        </w:rPr>
        <w:t>__________________________________________________________________________</w:t>
      </w:r>
    </w:p>
    <w:p w14:paraId="6B68AC28" w14:textId="77777777" w:rsidR="00D6126B" w:rsidRPr="00D6126B" w:rsidRDefault="00D6126B" w:rsidP="00D6126B">
      <w:pPr>
        <w:widowControl/>
        <w:tabs>
          <w:tab w:val="left" w:pos="2880"/>
        </w:tabs>
        <w:rPr>
          <w:snapToGrid/>
          <w:szCs w:val="24"/>
          <w:lang w:eastAsia="hr-HR"/>
        </w:rPr>
      </w:pPr>
    </w:p>
    <w:p w14:paraId="29A15C8A" w14:textId="77777777" w:rsidR="00D6126B" w:rsidRPr="00D6126B" w:rsidRDefault="00D6126B" w:rsidP="00D6126B">
      <w:pPr>
        <w:widowControl/>
        <w:rPr>
          <w:snapToGrid/>
          <w:szCs w:val="24"/>
          <w:lang w:eastAsia="hr-HR"/>
        </w:rPr>
      </w:pPr>
    </w:p>
    <w:p w14:paraId="13948B72" w14:textId="22B107D1" w:rsidR="0071445F" w:rsidRDefault="0071445F" w:rsidP="0071445F">
      <w:pPr>
        <w:rPr>
          <w:spacing w:val="-3"/>
          <w:szCs w:val="24"/>
        </w:rPr>
      </w:pPr>
    </w:p>
    <w:p w14:paraId="7C85AA19" w14:textId="77777777" w:rsidR="0071445F" w:rsidRDefault="0071445F" w:rsidP="0071445F">
      <w:pPr>
        <w:rPr>
          <w:spacing w:val="-3"/>
          <w:szCs w:val="24"/>
        </w:rPr>
      </w:pPr>
    </w:p>
    <w:p w14:paraId="63231EA6" w14:textId="77777777" w:rsidR="0071445F" w:rsidRDefault="0071445F" w:rsidP="0071445F">
      <w:pPr>
        <w:rPr>
          <w:spacing w:val="-3"/>
          <w:szCs w:val="24"/>
        </w:rPr>
      </w:pPr>
    </w:p>
    <w:p w14:paraId="555BC263" w14:textId="77777777" w:rsidR="0071445F" w:rsidRDefault="0071445F" w:rsidP="0071445F">
      <w:pPr>
        <w:rPr>
          <w:spacing w:val="-3"/>
          <w:szCs w:val="24"/>
        </w:rPr>
      </w:pPr>
    </w:p>
    <w:p w14:paraId="3C3D2203" w14:textId="77777777" w:rsidR="0071445F" w:rsidRDefault="0071445F" w:rsidP="0071445F">
      <w:pPr>
        <w:rPr>
          <w:spacing w:val="-3"/>
          <w:szCs w:val="24"/>
        </w:rPr>
      </w:pPr>
    </w:p>
    <w:p w14:paraId="104EA2F6" w14:textId="77777777" w:rsidR="0071445F" w:rsidRDefault="0071445F" w:rsidP="0071445F">
      <w:pPr>
        <w:rPr>
          <w:spacing w:val="-3"/>
          <w:szCs w:val="24"/>
        </w:rPr>
      </w:pPr>
    </w:p>
    <w:p w14:paraId="33CE70FD" w14:textId="77777777" w:rsidR="0071445F" w:rsidRDefault="0071445F" w:rsidP="0071445F">
      <w:pPr>
        <w:rPr>
          <w:spacing w:val="-3"/>
          <w:szCs w:val="24"/>
        </w:rPr>
      </w:pPr>
    </w:p>
    <w:p w14:paraId="11D1678A" w14:textId="77777777" w:rsidR="0071445F" w:rsidRDefault="0071445F" w:rsidP="0071445F">
      <w:pPr>
        <w:rPr>
          <w:spacing w:val="-3"/>
          <w:szCs w:val="24"/>
        </w:rPr>
      </w:pPr>
    </w:p>
    <w:p w14:paraId="297DD381" w14:textId="77777777" w:rsidR="0071445F" w:rsidRDefault="0071445F" w:rsidP="0071445F">
      <w:pPr>
        <w:rPr>
          <w:spacing w:val="-3"/>
          <w:szCs w:val="24"/>
        </w:rPr>
      </w:pPr>
    </w:p>
    <w:p w14:paraId="5B27C272" w14:textId="77777777" w:rsidR="0071445F" w:rsidRDefault="0071445F" w:rsidP="0071445F">
      <w:pPr>
        <w:rPr>
          <w:spacing w:val="-3"/>
          <w:szCs w:val="24"/>
        </w:rPr>
      </w:pPr>
    </w:p>
    <w:p w14:paraId="1F5B6D4D" w14:textId="77777777" w:rsidR="0071445F" w:rsidRDefault="0071445F" w:rsidP="0071445F">
      <w:pPr>
        <w:rPr>
          <w:spacing w:val="-3"/>
          <w:szCs w:val="24"/>
        </w:rPr>
      </w:pPr>
    </w:p>
    <w:p w14:paraId="117CED4E" w14:textId="77777777" w:rsidR="0071445F" w:rsidRDefault="0071445F" w:rsidP="0071445F">
      <w:pPr>
        <w:rPr>
          <w:spacing w:val="-3"/>
          <w:szCs w:val="24"/>
        </w:rPr>
      </w:pPr>
    </w:p>
    <w:p w14:paraId="00A88402" w14:textId="77777777" w:rsidR="0071445F" w:rsidRDefault="0071445F" w:rsidP="0071445F">
      <w:pPr>
        <w:rPr>
          <w:spacing w:val="-3"/>
          <w:szCs w:val="24"/>
        </w:rPr>
      </w:pPr>
    </w:p>
    <w:p w14:paraId="5BDCFCD1" w14:textId="77777777" w:rsidR="0071445F" w:rsidRDefault="0071445F" w:rsidP="0071445F">
      <w:pPr>
        <w:rPr>
          <w:spacing w:val="-3"/>
          <w:szCs w:val="24"/>
        </w:rPr>
      </w:pPr>
    </w:p>
    <w:p w14:paraId="47DBD1B1" w14:textId="77777777" w:rsidR="0071445F" w:rsidRDefault="0071445F" w:rsidP="0071445F">
      <w:pPr>
        <w:rPr>
          <w:spacing w:val="-3"/>
          <w:szCs w:val="24"/>
        </w:rPr>
      </w:pPr>
    </w:p>
    <w:p w14:paraId="57084A97" w14:textId="4D6FF5B6" w:rsidR="0071445F" w:rsidRDefault="0071445F" w:rsidP="0071445F">
      <w:pPr>
        <w:tabs>
          <w:tab w:val="left" w:pos="1227"/>
        </w:tabs>
        <w:rPr>
          <w:spacing w:val="-3"/>
          <w:szCs w:val="24"/>
        </w:rPr>
      </w:pPr>
      <w:r>
        <w:rPr>
          <w:spacing w:val="-3"/>
          <w:szCs w:val="24"/>
        </w:rPr>
        <w:tab/>
      </w:r>
    </w:p>
    <w:p w14:paraId="74227425" w14:textId="77777777" w:rsidR="0071445F" w:rsidRPr="0071445F" w:rsidRDefault="0071445F" w:rsidP="0071445F">
      <w:pPr>
        <w:rPr>
          <w:snapToGrid/>
          <w:szCs w:val="24"/>
          <w:lang w:eastAsia="hr-HR"/>
        </w:rPr>
      </w:pPr>
    </w:p>
    <w:p w14:paraId="60283CAA" w14:textId="77777777" w:rsidR="00D6126B" w:rsidRPr="00D6126B" w:rsidRDefault="00D6126B" w:rsidP="00D6126B">
      <w:pPr>
        <w:widowControl/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  <w:snapToGrid/>
          <w:szCs w:val="24"/>
          <w:lang w:eastAsia="hr-HR"/>
        </w:rPr>
        <w:sectPr w:rsidR="00D6126B" w:rsidRPr="00D6126B" w:rsidSect="00F81E0E">
          <w:footerReference w:type="default" r:id="rId12"/>
          <w:footerReference w:type="first" r:id="rId13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30793002" w14:textId="72055959" w:rsidR="009911D3" w:rsidRPr="00F50357" w:rsidRDefault="00F50357" w:rsidP="006551C6">
      <w:pPr>
        <w:suppressAutoHyphens/>
        <w:jc w:val="both"/>
        <w:rPr>
          <w:i/>
          <w:spacing w:val="-3"/>
          <w:szCs w:val="24"/>
        </w:rPr>
      </w:pPr>
      <w:r>
        <w:rPr>
          <w:spacing w:val="-3"/>
          <w:szCs w:val="24"/>
        </w:rPr>
        <w:lastRenderedPageBreak/>
        <w:tab/>
      </w:r>
      <w:r>
        <w:rPr>
          <w:spacing w:val="-3"/>
          <w:szCs w:val="24"/>
        </w:rPr>
        <w:tab/>
      </w:r>
      <w:r>
        <w:rPr>
          <w:spacing w:val="-3"/>
          <w:szCs w:val="24"/>
        </w:rPr>
        <w:tab/>
      </w:r>
      <w:r>
        <w:rPr>
          <w:spacing w:val="-3"/>
          <w:szCs w:val="24"/>
        </w:rPr>
        <w:tab/>
      </w:r>
      <w:r>
        <w:rPr>
          <w:spacing w:val="-3"/>
          <w:szCs w:val="24"/>
        </w:rPr>
        <w:tab/>
      </w:r>
      <w:r>
        <w:rPr>
          <w:spacing w:val="-3"/>
          <w:szCs w:val="24"/>
        </w:rPr>
        <w:tab/>
      </w:r>
      <w:r>
        <w:rPr>
          <w:spacing w:val="-3"/>
          <w:szCs w:val="24"/>
        </w:rPr>
        <w:tab/>
      </w:r>
      <w:r>
        <w:rPr>
          <w:spacing w:val="-3"/>
          <w:szCs w:val="24"/>
        </w:rPr>
        <w:tab/>
      </w:r>
      <w:r>
        <w:rPr>
          <w:spacing w:val="-3"/>
          <w:szCs w:val="24"/>
        </w:rPr>
        <w:tab/>
      </w:r>
      <w:r>
        <w:rPr>
          <w:spacing w:val="-3"/>
          <w:szCs w:val="24"/>
        </w:rPr>
        <w:tab/>
      </w:r>
      <w:r w:rsidRPr="00F50357">
        <w:rPr>
          <w:i/>
          <w:spacing w:val="-3"/>
          <w:szCs w:val="24"/>
        </w:rPr>
        <w:t>PRIJEDLOG</w:t>
      </w:r>
    </w:p>
    <w:p w14:paraId="709484E3" w14:textId="39B4FB47" w:rsidR="006551C6" w:rsidRPr="00D6126B" w:rsidRDefault="00D6126B" w:rsidP="00F5702D">
      <w:pPr>
        <w:suppressAutoHyphens/>
        <w:jc w:val="both"/>
        <w:rPr>
          <w:spacing w:val="-3"/>
          <w:szCs w:val="24"/>
        </w:rPr>
      </w:pPr>
      <w:r>
        <w:rPr>
          <w:spacing w:val="-3"/>
          <w:szCs w:val="24"/>
        </w:rPr>
        <w:tab/>
      </w:r>
      <w:r>
        <w:rPr>
          <w:spacing w:val="-3"/>
          <w:szCs w:val="24"/>
        </w:rPr>
        <w:tab/>
      </w:r>
      <w:r>
        <w:rPr>
          <w:spacing w:val="-3"/>
          <w:szCs w:val="24"/>
        </w:rPr>
        <w:tab/>
      </w:r>
      <w:r>
        <w:rPr>
          <w:spacing w:val="-3"/>
          <w:szCs w:val="24"/>
        </w:rPr>
        <w:tab/>
      </w:r>
      <w:r>
        <w:rPr>
          <w:spacing w:val="-3"/>
          <w:szCs w:val="24"/>
        </w:rPr>
        <w:tab/>
      </w:r>
      <w:r>
        <w:rPr>
          <w:spacing w:val="-3"/>
          <w:szCs w:val="24"/>
        </w:rPr>
        <w:tab/>
      </w:r>
      <w:r>
        <w:rPr>
          <w:spacing w:val="-3"/>
          <w:szCs w:val="24"/>
        </w:rPr>
        <w:tab/>
      </w:r>
      <w:r>
        <w:rPr>
          <w:spacing w:val="-3"/>
          <w:szCs w:val="24"/>
        </w:rPr>
        <w:tab/>
      </w:r>
      <w:r>
        <w:rPr>
          <w:spacing w:val="-3"/>
          <w:szCs w:val="24"/>
        </w:rPr>
        <w:tab/>
      </w:r>
    </w:p>
    <w:p w14:paraId="709484E4" w14:textId="77777777" w:rsidR="001F4C76" w:rsidRPr="00653A78" w:rsidRDefault="00971B0B" w:rsidP="00F5702D">
      <w:pPr>
        <w:suppressAutoHyphens/>
        <w:jc w:val="both"/>
        <w:rPr>
          <w:b/>
          <w:spacing w:val="-3"/>
          <w:szCs w:val="24"/>
        </w:rPr>
      </w:pPr>
      <w:r>
        <w:rPr>
          <w:b/>
          <w:spacing w:val="-3"/>
          <w:szCs w:val="24"/>
        </w:rPr>
        <w:t>Klasa:</w:t>
      </w:r>
      <w:r>
        <w:rPr>
          <w:b/>
          <w:spacing w:val="-3"/>
          <w:szCs w:val="24"/>
        </w:rPr>
        <w:tab/>
      </w:r>
      <w:r>
        <w:rPr>
          <w:b/>
          <w:spacing w:val="-3"/>
          <w:szCs w:val="24"/>
        </w:rPr>
        <w:tab/>
      </w:r>
    </w:p>
    <w:p w14:paraId="709484E5" w14:textId="77777777" w:rsidR="001F4C76" w:rsidRPr="00653A78" w:rsidRDefault="00FF76B2" w:rsidP="00F5702D">
      <w:pPr>
        <w:suppressAutoHyphens/>
        <w:jc w:val="both"/>
        <w:rPr>
          <w:b/>
          <w:spacing w:val="-3"/>
          <w:szCs w:val="24"/>
        </w:rPr>
      </w:pPr>
      <w:r w:rsidRPr="00653A78">
        <w:rPr>
          <w:b/>
          <w:spacing w:val="-3"/>
          <w:szCs w:val="24"/>
        </w:rPr>
        <w:t>Urbroj:</w:t>
      </w:r>
      <w:r w:rsidR="00583DAC" w:rsidRPr="00653A78">
        <w:rPr>
          <w:b/>
          <w:spacing w:val="-3"/>
          <w:szCs w:val="24"/>
        </w:rPr>
        <w:tab/>
      </w:r>
    </w:p>
    <w:p w14:paraId="709484E6" w14:textId="77777777" w:rsidR="001F4C76" w:rsidRPr="00653A78" w:rsidRDefault="001F4C76" w:rsidP="00F5702D">
      <w:pPr>
        <w:suppressAutoHyphens/>
        <w:jc w:val="both"/>
        <w:rPr>
          <w:b/>
          <w:spacing w:val="-3"/>
          <w:szCs w:val="24"/>
        </w:rPr>
      </w:pPr>
    </w:p>
    <w:p w14:paraId="709484E7" w14:textId="77777777" w:rsidR="001F4C76" w:rsidRPr="00653A78" w:rsidRDefault="001F4C76" w:rsidP="00F5702D">
      <w:pPr>
        <w:suppressAutoHyphens/>
        <w:jc w:val="both"/>
        <w:rPr>
          <w:spacing w:val="-3"/>
          <w:szCs w:val="24"/>
        </w:rPr>
      </w:pPr>
      <w:r w:rsidRPr="00653A78">
        <w:rPr>
          <w:b/>
          <w:spacing w:val="-3"/>
          <w:szCs w:val="24"/>
        </w:rPr>
        <w:t>Zagreb,</w:t>
      </w:r>
      <w:r w:rsidR="00D70FE3">
        <w:rPr>
          <w:spacing w:val="-3"/>
          <w:szCs w:val="24"/>
        </w:rPr>
        <w:tab/>
      </w:r>
      <w:r w:rsidRPr="00653A78">
        <w:rPr>
          <w:spacing w:val="-3"/>
          <w:szCs w:val="24"/>
        </w:rPr>
        <w:tab/>
      </w:r>
      <w:r w:rsidRPr="00653A78">
        <w:rPr>
          <w:spacing w:val="-3"/>
          <w:szCs w:val="24"/>
        </w:rPr>
        <w:tab/>
      </w:r>
      <w:r w:rsidRPr="00653A78">
        <w:rPr>
          <w:spacing w:val="-3"/>
          <w:szCs w:val="24"/>
        </w:rPr>
        <w:tab/>
      </w:r>
    </w:p>
    <w:p w14:paraId="709484E8" w14:textId="77777777" w:rsidR="006551C6" w:rsidRDefault="001F4C76" w:rsidP="00F5702D">
      <w:pPr>
        <w:suppressAutoHyphens/>
        <w:jc w:val="both"/>
        <w:rPr>
          <w:spacing w:val="-3"/>
          <w:szCs w:val="24"/>
        </w:rPr>
      </w:pPr>
      <w:r w:rsidRPr="00653A78">
        <w:rPr>
          <w:spacing w:val="-3"/>
          <w:szCs w:val="24"/>
        </w:rPr>
        <w:tab/>
        <w:t xml:space="preserve">                </w:t>
      </w:r>
      <w:r w:rsidRPr="00653A78">
        <w:rPr>
          <w:spacing w:val="-3"/>
          <w:szCs w:val="24"/>
        </w:rPr>
        <w:tab/>
      </w:r>
    </w:p>
    <w:p w14:paraId="709484E9" w14:textId="77777777" w:rsidR="001F4C76" w:rsidRPr="00653A78" w:rsidRDefault="001F4C76" w:rsidP="00F5702D">
      <w:pPr>
        <w:suppressAutoHyphens/>
        <w:jc w:val="both"/>
        <w:rPr>
          <w:spacing w:val="-3"/>
          <w:szCs w:val="24"/>
        </w:rPr>
      </w:pPr>
      <w:r w:rsidRPr="00653A78">
        <w:rPr>
          <w:spacing w:val="-3"/>
          <w:szCs w:val="24"/>
        </w:rPr>
        <w:tab/>
      </w:r>
      <w:r w:rsidRPr="00653A78">
        <w:rPr>
          <w:spacing w:val="-3"/>
          <w:szCs w:val="24"/>
        </w:rPr>
        <w:tab/>
      </w:r>
    </w:p>
    <w:p w14:paraId="709484EA" w14:textId="77777777" w:rsidR="001F4C76" w:rsidRPr="00653A78" w:rsidRDefault="001F4C76" w:rsidP="00F5702D">
      <w:pPr>
        <w:suppressAutoHyphens/>
        <w:jc w:val="both"/>
        <w:rPr>
          <w:b/>
          <w:spacing w:val="-3"/>
          <w:szCs w:val="24"/>
        </w:rPr>
      </w:pPr>
      <w:r w:rsidRPr="00653A78">
        <w:rPr>
          <w:spacing w:val="-3"/>
          <w:szCs w:val="24"/>
        </w:rPr>
        <w:tab/>
      </w:r>
      <w:r w:rsidRPr="00653A78">
        <w:rPr>
          <w:spacing w:val="-3"/>
          <w:szCs w:val="24"/>
        </w:rPr>
        <w:tab/>
      </w:r>
      <w:r w:rsidRPr="00653A78">
        <w:rPr>
          <w:spacing w:val="-3"/>
          <w:szCs w:val="24"/>
        </w:rPr>
        <w:tab/>
      </w:r>
      <w:r w:rsidRPr="00653A78">
        <w:rPr>
          <w:spacing w:val="-3"/>
          <w:szCs w:val="24"/>
        </w:rPr>
        <w:tab/>
      </w:r>
      <w:r w:rsidRPr="00653A78">
        <w:rPr>
          <w:spacing w:val="-3"/>
          <w:szCs w:val="24"/>
        </w:rPr>
        <w:tab/>
      </w:r>
      <w:r w:rsidRPr="00653A78">
        <w:rPr>
          <w:spacing w:val="-3"/>
          <w:szCs w:val="24"/>
        </w:rPr>
        <w:tab/>
      </w:r>
      <w:r w:rsidRPr="00653A78">
        <w:rPr>
          <w:b/>
          <w:spacing w:val="-3"/>
          <w:szCs w:val="24"/>
        </w:rPr>
        <w:t>PREDSJEDNIKU HRVATSKOGA SABORA</w:t>
      </w:r>
    </w:p>
    <w:p w14:paraId="709484EB" w14:textId="77777777" w:rsidR="001F4C76" w:rsidRDefault="001F4C76" w:rsidP="00F5702D">
      <w:pPr>
        <w:suppressAutoHyphens/>
        <w:jc w:val="both"/>
        <w:rPr>
          <w:spacing w:val="-3"/>
          <w:szCs w:val="24"/>
        </w:rPr>
      </w:pPr>
    </w:p>
    <w:p w14:paraId="709484EC" w14:textId="77777777" w:rsidR="006551C6" w:rsidRDefault="006551C6" w:rsidP="00F5702D">
      <w:pPr>
        <w:suppressAutoHyphens/>
        <w:jc w:val="both"/>
        <w:rPr>
          <w:spacing w:val="-3"/>
          <w:szCs w:val="24"/>
        </w:rPr>
      </w:pPr>
    </w:p>
    <w:p w14:paraId="709484ED" w14:textId="77777777" w:rsidR="001F4C76" w:rsidRPr="00653A78" w:rsidRDefault="001F4C76" w:rsidP="00F5702D">
      <w:pPr>
        <w:tabs>
          <w:tab w:val="left" w:pos="-720"/>
        </w:tabs>
        <w:suppressAutoHyphens/>
        <w:jc w:val="both"/>
        <w:rPr>
          <w:spacing w:val="-3"/>
          <w:szCs w:val="24"/>
        </w:rPr>
      </w:pPr>
    </w:p>
    <w:p w14:paraId="709484EE" w14:textId="77777777" w:rsidR="001F4C76" w:rsidRPr="008D3408" w:rsidRDefault="001F4C76" w:rsidP="008D3408">
      <w:pPr>
        <w:tabs>
          <w:tab w:val="left" w:pos="-720"/>
        </w:tabs>
        <w:suppressAutoHyphens/>
        <w:ind w:left="1418" w:hanging="1418"/>
        <w:jc w:val="both"/>
      </w:pPr>
      <w:r w:rsidRPr="00653A78">
        <w:rPr>
          <w:spacing w:val="-3"/>
          <w:szCs w:val="24"/>
        </w:rPr>
        <w:t>Predmet:</w:t>
      </w:r>
      <w:r w:rsidRPr="00653A78">
        <w:rPr>
          <w:spacing w:val="-3"/>
          <w:szCs w:val="24"/>
        </w:rPr>
        <w:tab/>
        <w:t xml:space="preserve">Zastupničko pitanje </w:t>
      </w:r>
      <w:r w:rsidR="004C3D43">
        <w:rPr>
          <w:spacing w:val="-3"/>
          <w:szCs w:val="24"/>
        </w:rPr>
        <w:t>Peđe Grbina</w:t>
      </w:r>
      <w:r w:rsidR="00781ABC">
        <w:rPr>
          <w:spacing w:val="-3"/>
          <w:szCs w:val="24"/>
        </w:rPr>
        <w:t xml:space="preserve">, </w:t>
      </w:r>
      <w:r w:rsidR="004F338E">
        <w:rPr>
          <w:spacing w:val="-3"/>
          <w:szCs w:val="24"/>
        </w:rPr>
        <w:t xml:space="preserve">u vezi </w:t>
      </w:r>
      <w:r w:rsidR="004F338E">
        <w:t>s</w:t>
      </w:r>
      <w:r w:rsidR="004C3D43">
        <w:t xml:space="preserve"> ograničenjem ovrhe</w:t>
      </w:r>
      <w:r w:rsidR="008D3408">
        <w:t xml:space="preserve"> </w:t>
      </w:r>
      <w:r w:rsidR="008D3408" w:rsidRPr="008D3408">
        <w:rPr>
          <w:b/>
        </w:rPr>
        <w:t>-</w:t>
      </w:r>
      <w:r w:rsidR="008D3408">
        <w:t xml:space="preserve"> </w:t>
      </w:r>
      <w:r w:rsidRPr="00653A78">
        <w:rPr>
          <w:spacing w:val="-3"/>
          <w:szCs w:val="24"/>
        </w:rPr>
        <w:t>odgovor Vlade</w:t>
      </w:r>
    </w:p>
    <w:p w14:paraId="709484EF" w14:textId="77777777" w:rsidR="001F4C76" w:rsidRPr="00653A78" w:rsidRDefault="001F4C76" w:rsidP="00F5702D">
      <w:pPr>
        <w:tabs>
          <w:tab w:val="left" w:pos="-720"/>
        </w:tabs>
        <w:suppressAutoHyphens/>
        <w:ind w:left="1418" w:hanging="1418"/>
        <w:jc w:val="both"/>
        <w:rPr>
          <w:spacing w:val="-3"/>
          <w:szCs w:val="24"/>
        </w:rPr>
      </w:pPr>
    </w:p>
    <w:p w14:paraId="709484F0" w14:textId="77777777" w:rsidR="001F4C76" w:rsidRPr="00653A78" w:rsidRDefault="001F4C76" w:rsidP="00F5702D">
      <w:pPr>
        <w:tabs>
          <w:tab w:val="left" w:pos="-720"/>
        </w:tabs>
        <w:suppressAutoHyphens/>
        <w:jc w:val="both"/>
        <w:rPr>
          <w:spacing w:val="-3"/>
          <w:szCs w:val="24"/>
        </w:rPr>
      </w:pPr>
    </w:p>
    <w:p w14:paraId="709484F1" w14:textId="53CBB9AF" w:rsidR="004C3D43" w:rsidRDefault="00B8384B" w:rsidP="00F5702D">
      <w:pPr>
        <w:tabs>
          <w:tab w:val="left" w:pos="-720"/>
        </w:tabs>
        <w:suppressAutoHyphens/>
        <w:jc w:val="both"/>
      </w:pPr>
      <w:r w:rsidRPr="00653A78">
        <w:rPr>
          <w:spacing w:val="-3"/>
          <w:szCs w:val="24"/>
        </w:rPr>
        <w:tab/>
      </w:r>
      <w:r w:rsidRPr="00653A78">
        <w:rPr>
          <w:spacing w:val="-3"/>
          <w:szCs w:val="24"/>
        </w:rPr>
        <w:tab/>
      </w:r>
      <w:r w:rsidR="00FE1C87">
        <w:rPr>
          <w:spacing w:val="-3"/>
          <w:szCs w:val="24"/>
        </w:rPr>
        <w:t>Zastupnik</w:t>
      </w:r>
      <w:r w:rsidR="001F4C76" w:rsidRPr="00653A78">
        <w:rPr>
          <w:spacing w:val="-3"/>
          <w:szCs w:val="24"/>
        </w:rPr>
        <w:t xml:space="preserve"> u Hrvatskome saboru</w:t>
      </w:r>
      <w:r w:rsidR="00673C3F">
        <w:rPr>
          <w:spacing w:val="-3"/>
          <w:szCs w:val="24"/>
        </w:rPr>
        <w:t>,</w:t>
      </w:r>
      <w:r w:rsidR="001F4C76" w:rsidRPr="00653A78">
        <w:rPr>
          <w:spacing w:val="-3"/>
          <w:szCs w:val="24"/>
        </w:rPr>
        <w:t xml:space="preserve"> </w:t>
      </w:r>
      <w:r w:rsidR="004C3D43">
        <w:rPr>
          <w:spacing w:val="-3"/>
          <w:szCs w:val="24"/>
        </w:rPr>
        <w:t>Peđa Grbin</w:t>
      </w:r>
      <w:r w:rsidR="001F4C76" w:rsidRPr="00653A78">
        <w:rPr>
          <w:spacing w:val="-3"/>
          <w:szCs w:val="24"/>
        </w:rPr>
        <w:t>, postav</w:t>
      </w:r>
      <w:r w:rsidRPr="00653A78">
        <w:rPr>
          <w:spacing w:val="-3"/>
          <w:szCs w:val="24"/>
        </w:rPr>
        <w:t>i</w:t>
      </w:r>
      <w:r w:rsidR="00FE1C87">
        <w:rPr>
          <w:spacing w:val="-3"/>
          <w:szCs w:val="24"/>
        </w:rPr>
        <w:t>o</w:t>
      </w:r>
      <w:r w:rsidR="001F4C76" w:rsidRPr="00653A78">
        <w:rPr>
          <w:spacing w:val="-3"/>
          <w:szCs w:val="24"/>
        </w:rPr>
        <w:t xml:space="preserve"> je, </w:t>
      </w:r>
      <w:r w:rsidR="00410E90">
        <w:rPr>
          <w:spacing w:val="-3"/>
          <w:szCs w:val="24"/>
        </w:rPr>
        <w:t>sukladno</w:t>
      </w:r>
      <w:r w:rsidR="00583DAC">
        <w:rPr>
          <w:spacing w:val="-3"/>
          <w:szCs w:val="24"/>
        </w:rPr>
        <w:t xml:space="preserve"> s</w:t>
      </w:r>
      <w:r w:rsidR="005A2F11">
        <w:rPr>
          <w:spacing w:val="-3"/>
          <w:szCs w:val="24"/>
        </w:rPr>
        <w:t xml:space="preserve"> </w:t>
      </w:r>
      <w:r w:rsidR="00F574D0" w:rsidRPr="00F574D0">
        <w:rPr>
          <w:spacing w:val="-3"/>
          <w:szCs w:val="24"/>
        </w:rPr>
        <w:t>člankom 140. Poslovnika Hrvatskoga sabora (Narodne novine, br.</w:t>
      </w:r>
      <w:r w:rsidR="00250223">
        <w:rPr>
          <w:spacing w:val="-3"/>
          <w:szCs w:val="24"/>
        </w:rPr>
        <w:t xml:space="preserve"> 81/13, 113/16, 69/17 i 29/18), </w:t>
      </w:r>
      <w:r w:rsidR="001F4C76" w:rsidRPr="00653A78">
        <w:rPr>
          <w:spacing w:val="-3"/>
          <w:szCs w:val="24"/>
        </w:rPr>
        <w:t xml:space="preserve">zastupničko pitanje </w:t>
      </w:r>
      <w:r w:rsidR="00C954F3">
        <w:rPr>
          <w:spacing w:val="-3"/>
          <w:szCs w:val="24"/>
        </w:rPr>
        <w:t xml:space="preserve">u vezi </w:t>
      </w:r>
      <w:r w:rsidR="004F338E">
        <w:t>s</w:t>
      </w:r>
      <w:r w:rsidR="004C3D43" w:rsidRPr="004C3D43">
        <w:t xml:space="preserve"> ograničenjem ovrhe</w:t>
      </w:r>
      <w:r w:rsidR="004C3D43">
        <w:t>.</w:t>
      </w:r>
    </w:p>
    <w:p w14:paraId="709484F2" w14:textId="77777777" w:rsidR="00A23C4C" w:rsidRPr="00653A78" w:rsidRDefault="00A23C4C" w:rsidP="00F5702D">
      <w:pPr>
        <w:tabs>
          <w:tab w:val="left" w:pos="-720"/>
        </w:tabs>
        <w:suppressAutoHyphens/>
        <w:jc w:val="both"/>
        <w:rPr>
          <w:spacing w:val="-3"/>
          <w:szCs w:val="24"/>
        </w:rPr>
      </w:pPr>
      <w:r w:rsidRPr="00653A78">
        <w:rPr>
          <w:spacing w:val="-3"/>
          <w:szCs w:val="24"/>
        </w:rPr>
        <w:tab/>
      </w:r>
      <w:r w:rsidRPr="00653A78">
        <w:rPr>
          <w:spacing w:val="-3"/>
          <w:szCs w:val="24"/>
        </w:rPr>
        <w:tab/>
      </w:r>
    </w:p>
    <w:p w14:paraId="7651E1BB" w14:textId="047A9ACF" w:rsidR="005A2F11" w:rsidRDefault="00A23C4C" w:rsidP="005A2F11">
      <w:pPr>
        <w:tabs>
          <w:tab w:val="left" w:pos="-720"/>
        </w:tabs>
        <w:suppressAutoHyphens/>
        <w:jc w:val="both"/>
        <w:rPr>
          <w:spacing w:val="-3"/>
          <w:szCs w:val="24"/>
        </w:rPr>
      </w:pPr>
      <w:r w:rsidRPr="00653A78">
        <w:rPr>
          <w:spacing w:val="-3"/>
          <w:szCs w:val="24"/>
        </w:rPr>
        <w:tab/>
      </w:r>
      <w:r w:rsidRPr="00653A78">
        <w:rPr>
          <w:spacing w:val="-3"/>
          <w:szCs w:val="24"/>
        </w:rPr>
        <w:tab/>
      </w:r>
      <w:r w:rsidR="00583DAC">
        <w:rPr>
          <w:spacing w:val="-3"/>
          <w:szCs w:val="24"/>
        </w:rPr>
        <w:t>Na navedeno zastupničko pitanje</w:t>
      </w:r>
      <w:r w:rsidR="001F4C76" w:rsidRPr="00653A78">
        <w:rPr>
          <w:spacing w:val="-3"/>
          <w:szCs w:val="24"/>
        </w:rPr>
        <w:t xml:space="preserve"> Vlada Republike Hrvatske daje sljedeći odgovor:</w:t>
      </w:r>
    </w:p>
    <w:p w14:paraId="709484FB" w14:textId="3E4DA790" w:rsidR="004C3D43" w:rsidRPr="004C3D43" w:rsidRDefault="005A2F11" w:rsidP="005A2F11">
      <w:pPr>
        <w:tabs>
          <w:tab w:val="left" w:pos="-720"/>
        </w:tabs>
        <w:suppressAutoHyphens/>
        <w:ind w:firstLine="1418"/>
        <w:jc w:val="both"/>
        <w:rPr>
          <w:spacing w:val="-3"/>
          <w:szCs w:val="24"/>
        </w:rPr>
      </w:pPr>
      <w:r>
        <w:rPr>
          <w:spacing w:val="-3"/>
          <w:szCs w:val="24"/>
        </w:rPr>
        <w:t>A</w:t>
      </w:r>
      <w:r w:rsidR="004C3D43" w:rsidRPr="004C3D43">
        <w:rPr>
          <w:spacing w:val="-3"/>
          <w:szCs w:val="24"/>
        </w:rPr>
        <w:t>ko ovršenik ostvaruje drugi dohodak kao jedino i stalno primanje može ostvariti pravo na ograničenje ovr</w:t>
      </w:r>
      <w:r>
        <w:rPr>
          <w:spacing w:val="-3"/>
          <w:szCs w:val="24"/>
        </w:rPr>
        <w:t xml:space="preserve">he iz članka 173. stavka 7. Ovršnog zakona (Narodne novine, br. 112/12, 25/13, 93/14, 55/16 i 73/17) </w:t>
      </w:r>
      <w:r w:rsidR="004C3D43" w:rsidRPr="004C3D43">
        <w:rPr>
          <w:spacing w:val="-3"/>
          <w:szCs w:val="24"/>
        </w:rPr>
        <w:t>Međutim, ako ovršenik ostvaruje primanje s naslova mirovine može ostvariti samo pravo na ograničenje ovrhe na mirovini, a ne i pravo na ograničenje ovrhe na drugom dohotku, jer za to nema pravni temelj.</w:t>
      </w:r>
    </w:p>
    <w:p w14:paraId="3791ED2F" w14:textId="77777777" w:rsidR="005A2F11" w:rsidRDefault="005A2F11" w:rsidP="004C3D43">
      <w:pPr>
        <w:tabs>
          <w:tab w:val="left" w:pos="-720"/>
        </w:tabs>
        <w:suppressAutoHyphens/>
        <w:ind w:firstLine="1701"/>
        <w:jc w:val="both"/>
        <w:rPr>
          <w:spacing w:val="-3"/>
          <w:szCs w:val="24"/>
        </w:rPr>
      </w:pPr>
    </w:p>
    <w:p w14:paraId="709484FD" w14:textId="7418200E" w:rsidR="004C3D43" w:rsidRPr="00653A78" w:rsidRDefault="00DD77FF" w:rsidP="005A2F11">
      <w:pPr>
        <w:tabs>
          <w:tab w:val="left" w:pos="-720"/>
        </w:tabs>
        <w:suppressAutoHyphens/>
        <w:ind w:firstLine="1418"/>
        <w:jc w:val="both"/>
        <w:rPr>
          <w:spacing w:val="-3"/>
          <w:szCs w:val="24"/>
        </w:rPr>
      </w:pPr>
      <w:r>
        <w:rPr>
          <w:spacing w:val="-3"/>
          <w:szCs w:val="24"/>
        </w:rPr>
        <w:t>Ujedno</w:t>
      </w:r>
      <w:r w:rsidR="006765CD">
        <w:rPr>
          <w:spacing w:val="-3"/>
          <w:szCs w:val="24"/>
        </w:rPr>
        <w:t>,</w:t>
      </w:r>
      <w:r>
        <w:rPr>
          <w:spacing w:val="-3"/>
          <w:szCs w:val="24"/>
        </w:rPr>
        <w:t xml:space="preserve"> </w:t>
      </w:r>
      <w:r w:rsidR="005A2F11">
        <w:rPr>
          <w:spacing w:val="-3"/>
          <w:szCs w:val="24"/>
        </w:rPr>
        <w:t>ističe se da</w:t>
      </w:r>
      <w:r w:rsidR="004C3D43" w:rsidRPr="004C3D43">
        <w:rPr>
          <w:spacing w:val="-3"/>
          <w:szCs w:val="24"/>
        </w:rPr>
        <w:t xml:space="preserve"> je</w:t>
      </w:r>
      <w:r w:rsidR="005A2F11">
        <w:rPr>
          <w:spacing w:val="-3"/>
          <w:szCs w:val="24"/>
        </w:rPr>
        <w:t xml:space="preserve"> u</w:t>
      </w:r>
      <w:r w:rsidR="004C3D43" w:rsidRPr="004C3D43">
        <w:rPr>
          <w:spacing w:val="-3"/>
          <w:szCs w:val="24"/>
        </w:rPr>
        <w:t xml:space="preserve"> tijeku </w:t>
      </w:r>
      <w:r w:rsidR="005A2F11">
        <w:rPr>
          <w:spacing w:val="-3"/>
          <w:szCs w:val="24"/>
        </w:rPr>
        <w:t xml:space="preserve">rad na izradi </w:t>
      </w:r>
      <w:r w:rsidR="004C3D43" w:rsidRPr="004C3D43">
        <w:rPr>
          <w:spacing w:val="-3"/>
          <w:szCs w:val="24"/>
        </w:rPr>
        <w:t>Nacrt</w:t>
      </w:r>
      <w:r w:rsidR="00AC5849">
        <w:rPr>
          <w:spacing w:val="-3"/>
          <w:szCs w:val="24"/>
        </w:rPr>
        <w:t>a prijedloga o</w:t>
      </w:r>
      <w:r w:rsidR="004C3D43" w:rsidRPr="004C3D43">
        <w:rPr>
          <w:spacing w:val="-3"/>
          <w:szCs w:val="24"/>
        </w:rPr>
        <w:t xml:space="preserve">vršnog zakona kojim </w:t>
      </w:r>
      <w:r w:rsidR="005A2F11">
        <w:rPr>
          <w:spacing w:val="-3"/>
          <w:szCs w:val="24"/>
        </w:rPr>
        <w:t>će se, između ostaloga, urediti</w:t>
      </w:r>
      <w:r w:rsidR="004C3D43" w:rsidRPr="004C3D43">
        <w:rPr>
          <w:spacing w:val="-3"/>
          <w:szCs w:val="24"/>
        </w:rPr>
        <w:t xml:space="preserve"> pitanje ograničenja ovrhe u odnosu na sva primanja koja ovršenik ostvari tijekom jednog mjeseca.</w:t>
      </w:r>
    </w:p>
    <w:p w14:paraId="55B0AC76" w14:textId="77777777" w:rsidR="005A2F11" w:rsidRDefault="005A2F11" w:rsidP="00B84170">
      <w:pPr>
        <w:pStyle w:val="NoSpacing"/>
        <w:ind w:firstLine="708"/>
        <w:jc w:val="both"/>
        <w:rPr>
          <w:rFonts w:ascii="Times New Roman" w:hAnsi="Times New Roman" w:cs="Times New Roman"/>
          <w:color w:val="000000"/>
          <w:szCs w:val="24"/>
          <w:lang w:eastAsia="hr-HR"/>
        </w:rPr>
      </w:pPr>
    </w:p>
    <w:p w14:paraId="709484FF" w14:textId="14F364A5" w:rsidR="00781ABC" w:rsidRPr="00B84170" w:rsidRDefault="005A2F11" w:rsidP="00B84170">
      <w:pPr>
        <w:pStyle w:val="NoSpacing"/>
        <w:ind w:firstLine="708"/>
        <w:jc w:val="both"/>
        <w:rPr>
          <w:rFonts w:ascii="Times New Roman" w:hAnsi="Times New Roman" w:cs="Times New Roman"/>
          <w:color w:val="000000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Cs w:val="24"/>
          <w:lang w:eastAsia="hr-HR"/>
        </w:rPr>
        <w:tab/>
      </w:r>
      <w:r>
        <w:rPr>
          <w:rFonts w:ascii="Times New Roman" w:hAnsi="Times New Roman" w:cs="Times New Roman"/>
          <w:color w:val="000000"/>
          <w:szCs w:val="24"/>
          <w:lang w:eastAsia="hr-HR"/>
        </w:rPr>
        <w:tab/>
      </w:r>
      <w:r w:rsidR="00781ABC" w:rsidRPr="00B84170">
        <w:rPr>
          <w:rFonts w:ascii="Times New Roman" w:hAnsi="Times New Roman" w:cs="Times New Roman"/>
          <w:color w:val="000000"/>
          <w:szCs w:val="24"/>
          <w:lang w:eastAsia="hr-HR"/>
        </w:rPr>
        <w:t>Eventualno potrebna dodatna obrazloženja u vezi s pitanjem zastupnika</w:t>
      </w:r>
      <w:r w:rsidR="003E2C63">
        <w:rPr>
          <w:rFonts w:ascii="Times New Roman" w:hAnsi="Times New Roman" w:cs="Times New Roman"/>
          <w:color w:val="000000"/>
          <w:szCs w:val="24"/>
          <w:lang w:eastAsia="hr-HR"/>
        </w:rPr>
        <w:t>,</w:t>
      </w:r>
      <w:r w:rsidR="00781ABC" w:rsidRPr="00B84170">
        <w:rPr>
          <w:rFonts w:ascii="Times New Roman" w:hAnsi="Times New Roman" w:cs="Times New Roman"/>
          <w:color w:val="000000"/>
          <w:szCs w:val="24"/>
          <w:lang w:eastAsia="hr-HR"/>
        </w:rPr>
        <w:t xml:space="preserve"> dat će</w:t>
      </w:r>
      <w:r w:rsidR="004C3D43">
        <w:rPr>
          <w:rFonts w:ascii="Times New Roman" w:hAnsi="Times New Roman" w:cs="Times New Roman"/>
          <w:color w:val="000000"/>
          <w:szCs w:val="24"/>
          <w:lang w:eastAsia="hr-HR"/>
        </w:rPr>
        <w:t xml:space="preserve"> Dražen Bošnjaković, ministar pravosuđa.</w:t>
      </w:r>
    </w:p>
    <w:p w14:paraId="70948500" w14:textId="77777777" w:rsidR="00FF76B2" w:rsidRDefault="00FF76B2" w:rsidP="00F5702D">
      <w:pPr>
        <w:tabs>
          <w:tab w:val="left" w:pos="-720"/>
        </w:tabs>
        <w:suppressAutoHyphens/>
        <w:jc w:val="both"/>
        <w:rPr>
          <w:spacing w:val="-3"/>
          <w:szCs w:val="24"/>
        </w:rPr>
      </w:pPr>
    </w:p>
    <w:p w14:paraId="70948501" w14:textId="77777777" w:rsidR="004C3D43" w:rsidRDefault="004C3D43" w:rsidP="00F5702D">
      <w:pPr>
        <w:tabs>
          <w:tab w:val="left" w:pos="-720"/>
        </w:tabs>
        <w:suppressAutoHyphens/>
        <w:jc w:val="both"/>
        <w:rPr>
          <w:spacing w:val="-3"/>
          <w:szCs w:val="24"/>
        </w:rPr>
      </w:pPr>
    </w:p>
    <w:p w14:paraId="70948502" w14:textId="7BC6F3E6" w:rsidR="00FF76B2" w:rsidRDefault="00FF76B2" w:rsidP="00F5702D">
      <w:pPr>
        <w:tabs>
          <w:tab w:val="left" w:pos="-720"/>
        </w:tabs>
        <w:suppressAutoHyphens/>
        <w:jc w:val="both"/>
        <w:rPr>
          <w:spacing w:val="-3"/>
          <w:szCs w:val="24"/>
        </w:rPr>
      </w:pPr>
      <w:r>
        <w:rPr>
          <w:spacing w:val="-3"/>
          <w:szCs w:val="24"/>
        </w:rPr>
        <w:tab/>
      </w:r>
      <w:r>
        <w:rPr>
          <w:spacing w:val="-3"/>
          <w:szCs w:val="24"/>
        </w:rPr>
        <w:tab/>
      </w:r>
      <w:r>
        <w:rPr>
          <w:spacing w:val="-3"/>
          <w:szCs w:val="24"/>
        </w:rPr>
        <w:tab/>
      </w:r>
      <w:r>
        <w:rPr>
          <w:spacing w:val="-3"/>
          <w:szCs w:val="24"/>
        </w:rPr>
        <w:tab/>
      </w:r>
      <w:r>
        <w:rPr>
          <w:spacing w:val="-3"/>
          <w:szCs w:val="24"/>
        </w:rPr>
        <w:tab/>
      </w:r>
      <w:r>
        <w:rPr>
          <w:spacing w:val="-3"/>
          <w:szCs w:val="24"/>
        </w:rPr>
        <w:tab/>
      </w:r>
      <w:r w:rsidR="00B360D5">
        <w:rPr>
          <w:spacing w:val="-3"/>
          <w:szCs w:val="24"/>
        </w:rPr>
        <w:tab/>
      </w:r>
      <w:r>
        <w:rPr>
          <w:spacing w:val="-3"/>
          <w:szCs w:val="24"/>
        </w:rPr>
        <w:tab/>
        <w:t xml:space="preserve">        PREDSJEDNIK</w:t>
      </w:r>
    </w:p>
    <w:p w14:paraId="70948503" w14:textId="77777777" w:rsidR="00FF76B2" w:rsidRDefault="00FF76B2" w:rsidP="00F5702D">
      <w:pPr>
        <w:tabs>
          <w:tab w:val="left" w:pos="-720"/>
        </w:tabs>
        <w:suppressAutoHyphens/>
        <w:jc w:val="both"/>
        <w:rPr>
          <w:spacing w:val="-3"/>
          <w:szCs w:val="24"/>
        </w:rPr>
      </w:pPr>
    </w:p>
    <w:p w14:paraId="70948504" w14:textId="77777777" w:rsidR="00FF76B2" w:rsidRDefault="00FF76B2" w:rsidP="00F5702D">
      <w:pPr>
        <w:tabs>
          <w:tab w:val="left" w:pos="-720"/>
        </w:tabs>
        <w:suppressAutoHyphens/>
        <w:jc w:val="both"/>
        <w:rPr>
          <w:spacing w:val="-3"/>
          <w:szCs w:val="24"/>
        </w:rPr>
      </w:pPr>
    </w:p>
    <w:p w14:paraId="70948505" w14:textId="64E26000" w:rsidR="00FF76B2" w:rsidRDefault="00B360D5" w:rsidP="00F5702D">
      <w:pPr>
        <w:tabs>
          <w:tab w:val="left" w:pos="-720"/>
        </w:tabs>
        <w:suppressAutoHyphens/>
        <w:jc w:val="both"/>
        <w:rPr>
          <w:spacing w:val="-3"/>
          <w:szCs w:val="24"/>
        </w:rPr>
      </w:pPr>
      <w:r>
        <w:rPr>
          <w:spacing w:val="-3"/>
          <w:szCs w:val="24"/>
        </w:rPr>
        <w:tab/>
      </w:r>
      <w:r w:rsidR="00FF76B2">
        <w:rPr>
          <w:spacing w:val="-3"/>
          <w:szCs w:val="24"/>
        </w:rPr>
        <w:tab/>
      </w:r>
      <w:r w:rsidR="00FF76B2">
        <w:rPr>
          <w:spacing w:val="-3"/>
          <w:szCs w:val="24"/>
        </w:rPr>
        <w:tab/>
      </w:r>
      <w:r w:rsidR="00FF76B2">
        <w:rPr>
          <w:spacing w:val="-3"/>
          <w:szCs w:val="24"/>
        </w:rPr>
        <w:tab/>
      </w:r>
      <w:r w:rsidR="00FF76B2">
        <w:rPr>
          <w:spacing w:val="-3"/>
          <w:szCs w:val="24"/>
        </w:rPr>
        <w:tab/>
      </w:r>
      <w:r w:rsidR="00FF76B2">
        <w:rPr>
          <w:spacing w:val="-3"/>
          <w:szCs w:val="24"/>
        </w:rPr>
        <w:tab/>
      </w:r>
      <w:r w:rsidR="00FF76B2">
        <w:rPr>
          <w:spacing w:val="-3"/>
          <w:szCs w:val="24"/>
        </w:rPr>
        <w:tab/>
      </w:r>
      <w:r w:rsidR="00FF76B2">
        <w:rPr>
          <w:spacing w:val="-3"/>
          <w:szCs w:val="24"/>
        </w:rPr>
        <w:tab/>
        <w:t xml:space="preserve">  mr. sc. Andrej Plenković</w:t>
      </w:r>
    </w:p>
    <w:sectPr w:rsidR="00FF76B2" w:rsidSect="00FF76B2">
      <w:headerReference w:type="even" r:id="rId14"/>
      <w:headerReference w:type="default" r:id="rId15"/>
      <w:endnotePr>
        <w:numFmt w:val="decimal"/>
      </w:endnotePr>
      <w:pgSz w:w="11906" w:h="16838"/>
      <w:pgMar w:top="1418" w:right="1418" w:bottom="1247" w:left="1418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27B5B" w14:textId="77777777" w:rsidR="00DD34E6" w:rsidRDefault="00DD34E6">
      <w:r>
        <w:separator/>
      </w:r>
    </w:p>
  </w:endnote>
  <w:endnote w:type="continuationSeparator" w:id="0">
    <w:p w14:paraId="7C7BA1A5" w14:textId="77777777" w:rsidR="00DD34E6" w:rsidRDefault="00DD3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charset w:val="00"/>
    <w:family w:val="modern"/>
    <w:pitch w:val="fixed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6F37B" w14:textId="77777777" w:rsidR="0071445F" w:rsidRPr="0071445F" w:rsidRDefault="0071445F" w:rsidP="0071445F">
    <w:pPr>
      <w:widowControl/>
      <w:rPr>
        <w:snapToGrid/>
        <w:szCs w:val="24"/>
        <w:lang w:eastAsia="hr-HR"/>
      </w:rPr>
    </w:pPr>
  </w:p>
  <w:p w14:paraId="5B3787A7" w14:textId="77777777" w:rsidR="0071445F" w:rsidRPr="0071445F" w:rsidRDefault="0071445F" w:rsidP="0071445F">
    <w:pPr>
      <w:widowControl/>
      <w:pBdr>
        <w:top w:val="single" w:sz="4" w:space="1" w:color="404040"/>
      </w:pBdr>
      <w:tabs>
        <w:tab w:val="center" w:pos="4536"/>
        <w:tab w:val="right" w:pos="9072"/>
      </w:tabs>
      <w:jc w:val="center"/>
      <w:rPr>
        <w:snapToGrid/>
        <w:color w:val="404040"/>
        <w:spacing w:val="20"/>
        <w:sz w:val="20"/>
        <w:szCs w:val="24"/>
        <w:lang w:eastAsia="hr-HR"/>
      </w:rPr>
    </w:pPr>
    <w:r w:rsidRPr="0071445F">
      <w:rPr>
        <w:snapToGrid/>
        <w:color w:val="404040"/>
        <w:spacing w:val="20"/>
        <w:sz w:val="20"/>
        <w:szCs w:val="24"/>
        <w:lang w:eastAsia="hr-HR"/>
      </w:rPr>
      <w:t>Banski dvori | Trg Sv. Marka 2  | 10000 Zagreb | tel. 01 4569 222 | vlada.gov.hr</w:t>
    </w:r>
  </w:p>
  <w:p w14:paraId="300E15FD" w14:textId="77777777" w:rsidR="0071445F" w:rsidRDefault="0071445F" w:rsidP="0071445F">
    <w:pPr>
      <w:pStyle w:val="Footer"/>
    </w:pPr>
  </w:p>
  <w:p w14:paraId="727862B9" w14:textId="16C8E1B1" w:rsidR="00D6126B" w:rsidRPr="006336AF" w:rsidRDefault="00D6126B" w:rsidP="007144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DC8D2" w14:textId="77777777" w:rsidR="0071445F" w:rsidRPr="0071445F" w:rsidRDefault="0071445F" w:rsidP="0071445F">
    <w:pPr>
      <w:widowControl/>
      <w:rPr>
        <w:snapToGrid/>
        <w:szCs w:val="24"/>
        <w:lang w:eastAsia="hr-HR"/>
      </w:rPr>
    </w:pPr>
  </w:p>
  <w:p w14:paraId="540DFA80" w14:textId="77777777" w:rsidR="0071445F" w:rsidRPr="0071445F" w:rsidRDefault="0071445F" w:rsidP="0071445F">
    <w:pPr>
      <w:widowControl/>
      <w:pBdr>
        <w:top w:val="single" w:sz="4" w:space="1" w:color="404040"/>
      </w:pBdr>
      <w:tabs>
        <w:tab w:val="center" w:pos="4536"/>
        <w:tab w:val="right" w:pos="9072"/>
      </w:tabs>
      <w:jc w:val="center"/>
      <w:rPr>
        <w:snapToGrid/>
        <w:color w:val="404040"/>
        <w:spacing w:val="20"/>
        <w:sz w:val="20"/>
        <w:szCs w:val="24"/>
        <w:lang w:eastAsia="hr-HR"/>
      </w:rPr>
    </w:pPr>
    <w:r w:rsidRPr="0071445F">
      <w:rPr>
        <w:snapToGrid/>
        <w:color w:val="404040"/>
        <w:spacing w:val="20"/>
        <w:sz w:val="20"/>
        <w:szCs w:val="24"/>
        <w:lang w:eastAsia="hr-HR"/>
      </w:rPr>
      <w:t>Banski dvori | Trg Sv. Marka 2  | 10000 Zagreb | tel. 01 4569 222 | vlada.gov.hr</w:t>
    </w:r>
  </w:p>
  <w:p w14:paraId="4B2BAFA2" w14:textId="77777777" w:rsidR="0071445F" w:rsidRDefault="007144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EB8345" w14:textId="77777777" w:rsidR="00DD34E6" w:rsidRDefault="00DD34E6">
      <w:r>
        <w:separator/>
      </w:r>
    </w:p>
  </w:footnote>
  <w:footnote w:type="continuationSeparator" w:id="0">
    <w:p w14:paraId="0F634EBD" w14:textId="77777777" w:rsidR="00DD34E6" w:rsidRDefault="00DD3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4850A" w14:textId="77777777" w:rsidR="005255EB" w:rsidRDefault="001F4C76" w:rsidP="00D97D0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94850B" w14:textId="77777777" w:rsidR="005255EB" w:rsidRDefault="00DD34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4850C" w14:textId="77777777" w:rsidR="005255EB" w:rsidRDefault="001F4C76" w:rsidP="00D97D0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126B">
      <w:rPr>
        <w:rStyle w:val="PageNumber"/>
        <w:noProof/>
      </w:rPr>
      <w:t>3</w:t>
    </w:r>
    <w:r>
      <w:rPr>
        <w:rStyle w:val="PageNumber"/>
      </w:rPr>
      <w:fldChar w:fldCharType="end"/>
    </w:r>
  </w:p>
  <w:p w14:paraId="7094850D" w14:textId="77777777" w:rsidR="005255EB" w:rsidRDefault="00DD34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A0DCC"/>
    <w:multiLevelType w:val="hybridMultilevel"/>
    <w:tmpl w:val="4F8E6C06"/>
    <w:lvl w:ilvl="0" w:tplc="DECCE1F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7B4B1B"/>
    <w:multiLevelType w:val="hybridMultilevel"/>
    <w:tmpl w:val="8EB660EA"/>
    <w:lvl w:ilvl="0" w:tplc="B0286254">
      <w:numFmt w:val="bullet"/>
      <w:lvlText w:val="-"/>
      <w:lvlJc w:val="left"/>
      <w:pPr>
        <w:ind w:left="1128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" w15:restartNumberingAfterBreak="0">
    <w:nsid w:val="3D105879"/>
    <w:multiLevelType w:val="hybridMultilevel"/>
    <w:tmpl w:val="D1C4D4F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A81E65"/>
    <w:multiLevelType w:val="hybridMultilevel"/>
    <w:tmpl w:val="A08EEB56"/>
    <w:lvl w:ilvl="0" w:tplc="E966B62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C76"/>
    <w:rsid w:val="00001725"/>
    <w:rsid w:val="00025193"/>
    <w:rsid w:val="00033B63"/>
    <w:rsid w:val="00083232"/>
    <w:rsid w:val="0009176C"/>
    <w:rsid w:val="000A0454"/>
    <w:rsid w:val="000A5107"/>
    <w:rsid w:val="000D7895"/>
    <w:rsid w:val="000E5355"/>
    <w:rsid w:val="000E58EE"/>
    <w:rsid w:val="000F4255"/>
    <w:rsid w:val="00111D6B"/>
    <w:rsid w:val="001204BF"/>
    <w:rsid w:val="00125A69"/>
    <w:rsid w:val="00152A12"/>
    <w:rsid w:val="00154E45"/>
    <w:rsid w:val="00157E70"/>
    <w:rsid w:val="00160EF0"/>
    <w:rsid w:val="00173CA0"/>
    <w:rsid w:val="00177501"/>
    <w:rsid w:val="00177CA2"/>
    <w:rsid w:val="001A511D"/>
    <w:rsid w:val="001B2790"/>
    <w:rsid w:val="001B3C54"/>
    <w:rsid w:val="001E1240"/>
    <w:rsid w:val="001F4C76"/>
    <w:rsid w:val="00217C55"/>
    <w:rsid w:val="00224F01"/>
    <w:rsid w:val="00244781"/>
    <w:rsid w:val="00250223"/>
    <w:rsid w:val="0026448A"/>
    <w:rsid w:val="002C5290"/>
    <w:rsid w:val="002C609A"/>
    <w:rsid w:val="002D3D2C"/>
    <w:rsid w:val="00354243"/>
    <w:rsid w:val="003976E6"/>
    <w:rsid w:val="003A5183"/>
    <w:rsid w:val="003B6DA4"/>
    <w:rsid w:val="003E2C63"/>
    <w:rsid w:val="003F75E1"/>
    <w:rsid w:val="0040143D"/>
    <w:rsid w:val="00406DF9"/>
    <w:rsid w:val="00410E90"/>
    <w:rsid w:val="00426E43"/>
    <w:rsid w:val="00442C7F"/>
    <w:rsid w:val="004468CB"/>
    <w:rsid w:val="004701E4"/>
    <w:rsid w:val="004826BF"/>
    <w:rsid w:val="004925F4"/>
    <w:rsid w:val="0049261E"/>
    <w:rsid w:val="00497412"/>
    <w:rsid w:val="004B2A3A"/>
    <w:rsid w:val="004C3D43"/>
    <w:rsid w:val="004E303B"/>
    <w:rsid w:val="004F338E"/>
    <w:rsid w:val="0050062D"/>
    <w:rsid w:val="00522C10"/>
    <w:rsid w:val="00546C04"/>
    <w:rsid w:val="0055642C"/>
    <w:rsid w:val="00560BC0"/>
    <w:rsid w:val="00583DAC"/>
    <w:rsid w:val="0059676B"/>
    <w:rsid w:val="005A2F11"/>
    <w:rsid w:val="005A6436"/>
    <w:rsid w:val="005C2E09"/>
    <w:rsid w:val="005C3649"/>
    <w:rsid w:val="005C589B"/>
    <w:rsid w:val="005D6EF1"/>
    <w:rsid w:val="005F185F"/>
    <w:rsid w:val="005F1EEB"/>
    <w:rsid w:val="00631EDB"/>
    <w:rsid w:val="006336AF"/>
    <w:rsid w:val="0063621F"/>
    <w:rsid w:val="00653A78"/>
    <w:rsid w:val="006551C6"/>
    <w:rsid w:val="00673C3F"/>
    <w:rsid w:val="006765CD"/>
    <w:rsid w:val="006B43B2"/>
    <w:rsid w:val="006D075D"/>
    <w:rsid w:val="006E35AD"/>
    <w:rsid w:val="00702DF6"/>
    <w:rsid w:val="0071445F"/>
    <w:rsid w:val="007148B1"/>
    <w:rsid w:val="007328A9"/>
    <w:rsid w:val="00757BCE"/>
    <w:rsid w:val="007609C6"/>
    <w:rsid w:val="00762EC4"/>
    <w:rsid w:val="00767596"/>
    <w:rsid w:val="00781ABC"/>
    <w:rsid w:val="00791BF0"/>
    <w:rsid w:val="007B75F1"/>
    <w:rsid w:val="007C07FF"/>
    <w:rsid w:val="007C17B3"/>
    <w:rsid w:val="007C2772"/>
    <w:rsid w:val="007D5CB9"/>
    <w:rsid w:val="00814417"/>
    <w:rsid w:val="00831C47"/>
    <w:rsid w:val="008742D3"/>
    <w:rsid w:val="008C5E8E"/>
    <w:rsid w:val="008D3408"/>
    <w:rsid w:val="008F1604"/>
    <w:rsid w:val="0090058F"/>
    <w:rsid w:val="0097081C"/>
    <w:rsid w:val="00971B0B"/>
    <w:rsid w:val="00975744"/>
    <w:rsid w:val="00976B31"/>
    <w:rsid w:val="009911D3"/>
    <w:rsid w:val="009C2AD9"/>
    <w:rsid w:val="009E66A4"/>
    <w:rsid w:val="009F12F9"/>
    <w:rsid w:val="00A01C8C"/>
    <w:rsid w:val="00A03140"/>
    <w:rsid w:val="00A16293"/>
    <w:rsid w:val="00A22C33"/>
    <w:rsid w:val="00A23C4C"/>
    <w:rsid w:val="00A43AC4"/>
    <w:rsid w:val="00A52BEA"/>
    <w:rsid w:val="00A72561"/>
    <w:rsid w:val="00A85BDC"/>
    <w:rsid w:val="00A90AB3"/>
    <w:rsid w:val="00AC5849"/>
    <w:rsid w:val="00B14214"/>
    <w:rsid w:val="00B349C0"/>
    <w:rsid w:val="00B360D5"/>
    <w:rsid w:val="00B64540"/>
    <w:rsid w:val="00B7566A"/>
    <w:rsid w:val="00B8384B"/>
    <w:rsid w:val="00B84170"/>
    <w:rsid w:val="00BB70FB"/>
    <w:rsid w:val="00BD0581"/>
    <w:rsid w:val="00BD1BEB"/>
    <w:rsid w:val="00BD3DC8"/>
    <w:rsid w:val="00BE0600"/>
    <w:rsid w:val="00BF4A63"/>
    <w:rsid w:val="00C17990"/>
    <w:rsid w:val="00C23321"/>
    <w:rsid w:val="00C3537C"/>
    <w:rsid w:val="00C54D2C"/>
    <w:rsid w:val="00C55F85"/>
    <w:rsid w:val="00C72F48"/>
    <w:rsid w:val="00C954F3"/>
    <w:rsid w:val="00CA359B"/>
    <w:rsid w:val="00CF2D29"/>
    <w:rsid w:val="00D0531F"/>
    <w:rsid w:val="00D32892"/>
    <w:rsid w:val="00D6126B"/>
    <w:rsid w:val="00D64045"/>
    <w:rsid w:val="00D70FE3"/>
    <w:rsid w:val="00D7468F"/>
    <w:rsid w:val="00D81EAC"/>
    <w:rsid w:val="00D8573B"/>
    <w:rsid w:val="00D96574"/>
    <w:rsid w:val="00DA20B9"/>
    <w:rsid w:val="00DC5D57"/>
    <w:rsid w:val="00DC70C9"/>
    <w:rsid w:val="00DD34E6"/>
    <w:rsid w:val="00DD77FF"/>
    <w:rsid w:val="00E02051"/>
    <w:rsid w:val="00E2159A"/>
    <w:rsid w:val="00E557A5"/>
    <w:rsid w:val="00E56ACB"/>
    <w:rsid w:val="00E5710B"/>
    <w:rsid w:val="00E57349"/>
    <w:rsid w:val="00E77B9F"/>
    <w:rsid w:val="00E81ACF"/>
    <w:rsid w:val="00EC1073"/>
    <w:rsid w:val="00EC13FB"/>
    <w:rsid w:val="00EE3F1E"/>
    <w:rsid w:val="00F12FA9"/>
    <w:rsid w:val="00F14AF4"/>
    <w:rsid w:val="00F50357"/>
    <w:rsid w:val="00F5702D"/>
    <w:rsid w:val="00F574D0"/>
    <w:rsid w:val="00F900B6"/>
    <w:rsid w:val="00F91D95"/>
    <w:rsid w:val="00FB5129"/>
    <w:rsid w:val="00FE1C87"/>
    <w:rsid w:val="00FE5020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484E0"/>
  <w15:docId w15:val="{5C3DBEE6-7682-47EB-A4E5-8FF5E5851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C76"/>
    <w:pPr>
      <w:widowControl w:val="0"/>
    </w:pPr>
    <w:rPr>
      <w:rFonts w:eastAsia="Times New Roman" w:cs="Times New Roman"/>
      <w:snapToGrid w:val="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68CB"/>
    <w:pPr>
      <w:keepNext/>
      <w:keepLines/>
      <w:widowControl/>
      <w:spacing w:before="240"/>
      <w:outlineLvl w:val="0"/>
    </w:pPr>
    <w:rPr>
      <w:rFonts w:asciiTheme="majorHAnsi" w:eastAsiaTheme="majorEastAsia" w:hAnsiTheme="majorHAnsi" w:cstheme="majorBidi"/>
      <w:snapToGrid/>
      <w:color w:val="365F91" w:themeColor="accent1" w:themeShade="BF"/>
      <w:sz w:val="32"/>
      <w:szCs w:val="32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F4C7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F4C76"/>
    <w:rPr>
      <w:rFonts w:eastAsia="Times New Roman" w:cs="Times New Roman"/>
      <w:snapToGrid w:val="0"/>
      <w:szCs w:val="20"/>
    </w:rPr>
  </w:style>
  <w:style w:type="character" w:styleId="PageNumber">
    <w:name w:val="page number"/>
    <w:basedOn w:val="DefaultParagraphFont"/>
    <w:rsid w:val="001F4C76"/>
  </w:style>
  <w:style w:type="character" w:styleId="Hyperlink">
    <w:name w:val="Hyperlink"/>
    <w:rsid w:val="001F4C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8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8EE"/>
    <w:rPr>
      <w:rFonts w:ascii="Tahoma" w:eastAsia="Times New Roman" w:hAnsi="Tahoma" w:cs="Tahoma"/>
      <w:snapToGrid w:val="0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01725"/>
    <w:rPr>
      <w:rFonts w:asciiTheme="minorHAnsi" w:hAnsiTheme="minorHAnsi"/>
    </w:rPr>
  </w:style>
  <w:style w:type="paragraph" w:styleId="NoSpacing">
    <w:name w:val="No Spacing"/>
    <w:link w:val="NoSpacingChar"/>
    <w:qFormat/>
    <w:rsid w:val="00001725"/>
    <w:rPr>
      <w:rFonts w:asciiTheme="minorHAnsi" w:hAnsiTheme="minorHAnsi"/>
    </w:rPr>
  </w:style>
  <w:style w:type="paragraph" w:customStyle="1" w:styleId="Default">
    <w:name w:val="Default"/>
    <w:uiPriority w:val="99"/>
    <w:rsid w:val="000017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Cs w:val="24"/>
      <w:lang w:eastAsia="hr-HR"/>
    </w:rPr>
  </w:style>
  <w:style w:type="paragraph" w:styleId="BodyText">
    <w:name w:val="Body Text"/>
    <w:basedOn w:val="Normal"/>
    <w:link w:val="BodyTextChar"/>
    <w:rsid w:val="00497412"/>
    <w:pPr>
      <w:widowControl/>
      <w:jc w:val="both"/>
    </w:pPr>
    <w:rPr>
      <w:snapToGrid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rsid w:val="00497412"/>
    <w:rPr>
      <w:rFonts w:eastAsia="Times New Roman" w:cs="Times New Roman"/>
      <w:szCs w:val="24"/>
      <w:lang w:eastAsia="hr-H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0205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02051"/>
    <w:rPr>
      <w:rFonts w:eastAsia="Times New Roman" w:cs="Times New Roman"/>
      <w:snapToGrid w:val="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0205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02051"/>
    <w:rPr>
      <w:rFonts w:eastAsia="Times New Roman" w:cs="Times New Roman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653A78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53A78"/>
    <w:pPr>
      <w:widowControl/>
    </w:pPr>
    <w:rPr>
      <w:rFonts w:ascii="Consolas" w:eastAsiaTheme="minorHAnsi" w:hAnsi="Consolas" w:cs="Consolas"/>
      <w:snapToGrid/>
      <w:sz w:val="21"/>
      <w:szCs w:val="21"/>
      <w:lang w:eastAsia="hr-H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3A78"/>
    <w:rPr>
      <w:rFonts w:ascii="Consolas" w:hAnsi="Consolas" w:cs="Consolas"/>
      <w:sz w:val="21"/>
      <w:szCs w:val="21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4468C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r-HR"/>
    </w:rPr>
  </w:style>
  <w:style w:type="paragraph" w:styleId="Footer">
    <w:name w:val="footer"/>
    <w:basedOn w:val="Normal"/>
    <w:link w:val="FooterChar"/>
    <w:uiPriority w:val="99"/>
    <w:rsid w:val="00D6126B"/>
    <w:pPr>
      <w:widowControl/>
      <w:tabs>
        <w:tab w:val="center" w:pos="4536"/>
        <w:tab w:val="right" w:pos="9072"/>
      </w:tabs>
    </w:pPr>
    <w:rPr>
      <w:snapToGrid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D6126B"/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0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324F83A-FBDC-4165-B166-0866B3595A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0A776C-64CE-4CE0-BD74-582D35DF668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0133AC2-B74C-43CD-9EA8-D4BE089AFA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763089-9C7F-49C8-8574-96233128A0E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 Bartolec</dc:creator>
  <cp:lastModifiedBy>Vlatka Šelimber</cp:lastModifiedBy>
  <cp:revision>2</cp:revision>
  <cp:lastPrinted>2019-01-22T12:22:00Z</cp:lastPrinted>
  <dcterms:created xsi:type="dcterms:W3CDTF">2019-01-23T08:45:00Z</dcterms:created>
  <dcterms:modified xsi:type="dcterms:W3CDTF">2019-01-23T08:45:00Z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